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3149B" w14:textId="77777777" w:rsidR="00FB3D09" w:rsidRDefault="00000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ПОПРАВОК</w:t>
      </w:r>
    </w:p>
    <w:p w14:paraId="7A7A64CF" w14:textId="77777777" w:rsidR="00FB3D09" w:rsidRDefault="00000000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решения </w:t>
      </w:r>
      <w:r>
        <w:rPr>
          <w:rFonts w:ascii="Times New Roman" w:eastAsia="Times New Roman" w:hAnsi="Times New Roman" w:cs="Times New Roman"/>
          <w:sz w:val="28"/>
          <w:szCs w:val="28"/>
        </w:rPr>
        <w:t>«О внесении изменений в решение Совета муниципального образования</w:t>
      </w:r>
    </w:p>
    <w:p w14:paraId="447A459F" w14:textId="77777777" w:rsidR="00FB3D09" w:rsidRDefault="00000000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Северский район от 17 декабря 2009 года № 944 «Об утверждении Положения о финансовом</w:t>
      </w:r>
    </w:p>
    <w:p w14:paraId="21CDB84F" w14:textId="77777777" w:rsidR="00FB3D09" w:rsidRDefault="00000000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управлении администрации муниципального образования Северский район»</w:t>
      </w:r>
    </w:p>
    <w:p w14:paraId="6C24767A" w14:textId="77777777" w:rsidR="00FB3D09" w:rsidRDefault="00FB3D09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</w:p>
    <w:p w14:paraId="4DE226F9" w14:textId="77777777" w:rsidR="00FB3D09" w:rsidRDefault="00FB3D09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14560" w:type="dxa"/>
        <w:tblLayout w:type="fixed"/>
        <w:tblLook w:val="04A0" w:firstRow="1" w:lastRow="0" w:firstColumn="1" w:lastColumn="0" w:noHBand="0" w:noVBand="1"/>
      </w:tblPr>
      <w:tblGrid>
        <w:gridCol w:w="571"/>
        <w:gridCol w:w="2324"/>
        <w:gridCol w:w="5890"/>
        <w:gridCol w:w="5775"/>
      </w:tblGrid>
      <w:tr w:rsidR="00FB3D09" w14:paraId="390E76A7" w14:textId="77777777">
        <w:tc>
          <w:tcPr>
            <w:tcW w:w="570" w:type="dxa"/>
          </w:tcPr>
          <w:p w14:paraId="77FDF3A6" w14:textId="77777777" w:rsidR="00FB3D09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6479154C" w14:textId="77777777" w:rsidR="00FB3D09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24" w:type="dxa"/>
          </w:tcPr>
          <w:p w14:paraId="1432F754" w14:textId="77777777" w:rsidR="00FB3D09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  <w:p w14:paraId="02470884" w14:textId="77777777" w:rsidR="00FB3D09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муниципального правового акта</w:t>
            </w:r>
          </w:p>
        </w:tc>
        <w:tc>
          <w:tcPr>
            <w:tcW w:w="5890" w:type="dxa"/>
          </w:tcPr>
          <w:p w14:paraId="7A1E6FDD" w14:textId="77777777" w:rsidR="00FB3D09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5775" w:type="dxa"/>
          </w:tcPr>
          <w:p w14:paraId="7CB66F2A" w14:textId="77777777" w:rsidR="00FB3D09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Новая редакция с учетом</w:t>
            </w:r>
          </w:p>
          <w:p w14:paraId="7DD3952A" w14:textId="77777777" w:rsidR="00FB3D09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предлагаемых изменений</w:t>
            </w:r>
          </w:p>
        </w:tc>
      </w:tr>
      <w:tr w:rsidR="00FB3D09" w14:paraId="4F123CAC" w14:textId="77777777">
        <w:tc>
          <w:tcPr>
            <w:tcW w:w="570" w:type="dxa"/>
          </w:tcPr>
          <w:p w14:paraId="7AEAAB06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14:paraId="17AFF487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4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</w:tcPr>
          <w:p w14:paraId="54448F85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расходов на содержание Финансового управления осуществляется за счет средств бюджета муниципального образования Северский район и других источников, предусмотренных действующим законодательством.</w:t>
            </w:r>
          </w:p>
        </w:tc>
        <w:tc>
          <w:tcPr>
            <w:tcW w:w="5775" w:type="dxa"/>
          </w:tcPr>
          <w:p w14:paraId="6542CF29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расходов на содержание Финансового управления осуществляется за счет средств бюджета муниципального образования Северский район.</w:t>
            </w:r>
          </w:p>
        </w:tc>
      </w:tr>
      <w:tr w:rsidR="00FB3D09" w14:paraId="41D43864" w14:textId="77777777">
        <w:tc>
          <w:tcPr>
            <w:tcW w:w="570" w:type="dxa"/>
            <w:tcBorders>
              <w:top w:val="nil"/>
            </w:tcBorders>
          </w:tcPr>
          <w:p w14:paraId="09AE7817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  <w:tcBorders>
              <w:top w:val="nil"/>
            </w:tcBorders>
          </w:tcPr>
          <w:p w14:paraId="0541C986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1.8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47DCD1E0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  <w:t>Обеспечение ведения бухгалтерского учёта операций по кассовому поступлению и выбытию средств муниципальных бюджетных и муниципальных автономных учреждений как органом, осуществляющим их кассовое обслуживание, а также средств, поступающих во временное распоряжение получателей средств местного бюджета.</w:t>
            </w:r>
          </w:p>
        </w:tc>
        <w:tc>
          <w:tcPr>
            <w:tcW w:w="5775" w:type="dxa"/>
            <w:tcBorders>
              <w:top w:val="nil"/>
            </w:tcBorders>
          </w:tcPr>
          <w:p w14:paraId="7D6C610D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Исключен с последующим упорядочиванием нумерации пунктов</w:t>
            </w:r>
          </w:p>
        </w:tc>
      </w:tr>
      <w:tr w:rsidR="00FB3D09" w14:paraId="5737E7D7" w14:textId="77777777">
        <w:tc>
          <w:tcPr>
            <w:tcW w:w="570" w:type="dxa"/>
          </w:tcPr>
          <w:p w14:paraId="05843A29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14:paraId="3CB7E49A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1.10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</w:tcPr>
          <w:p w14:paraId="75C9BA24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eastAsia="Calibri" w:hAnsi="Times New Roman" w:cs="Times New Roman"/>
                <w:sz w:val="24"/>
                <w:szCs w:val="24"/>
              </w:rPr>
              <w:t>Организация кассового обслуживания получателей средств местного бюджета, муниципальных бюджетных и муниципальных автономных учреждений, в том числе в части средств, поступающих во временное распоряжение.</w:t>
            </w:r>
          </w:p>
        </w:tc>
        <w:tc>
          <w:tcPr>
            <w:tcW w:w="5775" w:type="dxa"/>
          </w:tcPr>
          <w:p w14:paraId="56F6DAE2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Исключен с последующим упорядочиванием нумерации пунктов</w:t>
            </w:r>
          </w:p>
        </w:tc>
      </w:tr>
      <w:tr w:rsidR="00FB3D09" w14:paraId="3E4F8C54" w14:textId="77777777">
        <w:tc>
          <w:tcPr>
            <w:tcW w:w="570" w:type="dxa"/>
          </w:tcPr>
          <w:p w14:paraId="16C617D9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14:paraId="488D9328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1.5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</w:tcPr>
          <w:p w14:paraId="7A534FA0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Разрабатывает проект основных направлений бюджетной и налоговой политики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Северский район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на плановый период.</w:t>
            </w:r>
          </w:p>
        </w:tc>
        <w:tc>
          <w:tcPr>
            <w:tcW w:w="5775" w:type="dxa"/>
          </w:tcPr>
          <w:p w14:paraId="6922B51E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Разрабатывает проект основных направлений бюджетной и налоговой политики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Северский район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на плановый период. Разрабатывает основные направления долговой политики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Северский район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 и на плановый период.</w:t>
            </w:r>
          </w:p>
          <w:p w14:paraId="738B33CF" w14:textId="77777777" w:rsidR="00FB3D09" w:rsidRDefault="00FB3D09">
            <w:pPr>
              <w:widowControl w:val="0"/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</w:rPr>
            </w:pPr>
          </w:p>
        </w:tc>
      </w:tr>
      <w:tr w:rsidR="00FB3D09" w14:paraId="51FA0031" w14:textId="77777777">
        <w:tc>
          <w:tcPr>
            <w:tcW w:w="570" w:type="dxa"/>
            <w:tcBorders>
              <w:top w:val="nil"/>
            </w:tcBorders>
          </w:tcPr>
          <w:p w14:paraId="0CC73D5F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4" w:type="dxa"/>
            <w:tcBorders>
              <w:top w:val="nil"/>
            </w:tcBorders>
          </w:tcPr>
          <w:p w14:paraId="528A2A98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1.7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1990F531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Разрабатывает предложения по индексации оплаты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труда работников муниципальных учреждений, муниципальных служащих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Северский район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и других расходов в соответствии с нормативными правовыми актами Российской Федерации и Краснодарского края, муниципальными правовыми актами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Северский район.</w:t>
            </w:r>
          </w:p>
        </w:tc>
        <w:tc>
          <w:tcPr>
            <w:tcW w:w="5775" w:type="dxa"/>
            <w:tcBorders>
              <w:top w:val="nil"/>
            </w:tcBorders>
          </w:tcPr>
          <w:p w14:paraId="691B28D2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Разрабатывает предложения по индексации оплаты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труда работников муниципальных учреждений, работников органов местного самоуправления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Северский район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и других расходов в соответствии с нормативными правовыми актами Российской Федерации и Краснодарского края, муниципальными правовыми актами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Северский район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3D09" w14:paraId="7A7C4FEB" w14:textId="77777777">
        <w:tc>
          <w:tcPr>
            <w:tcW w:w="570" w:type="dxa"/>
            <w:tcBorders>
              <w:top w:val="nil"/>
            </w:tcBorders>
          </w:tcPr>
          <w:p w14:paraId="7EE633F6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4" w:type="dxa"/>
            <w:tcBorders>
              <w:top w:val="nil"/>
            </w:tcBorders>
          </w:tcPr>
          <w:p w14:paraId="60644E3D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1.17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031A6D54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Осуществляет анализ финансового состояния принципала в целях предоставления, а также после предоставления муниципальной гарантии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Северский район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в установленном 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Финансовым управлением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порядке.</w:t>
            </w:r>
          </w:p>
        </w:tc>
        <w:tc>
          <w:tcPr>
            <w:tcW w:w="5775" w:type="dxa"/>
            <w:tcBorders>
              <w:top w:val="nil"/>
            </w:tcBorders>
          </w:tcPr>
          <w:p w14:paraId="27E0E9F6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Осуществляет анализ финансового состояния принципала в целях предоставления муниципальной гарантии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Северский район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, а также осуществляет мониторинг финансового состояния принципала, контроль за достаточностью, надежностью и ликвидностью обеспечения после предоставления муниципальной гарантии муниципального образования </w:t>
            </w:r>
            <w:r>
              <w:rPr>
                <w:rStyle w:val="a5"/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zh-CN"/>
              </w:rPr>
              <w:t>Северский район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в установленном </w:t>
            </w:r>
            <w:r>
              <w:rPr>
                <w:rStyle w:val="a5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Финансовым управлением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порядке.</w:t>
            </w:r>
          </w:p>
        </w:tc>
      </w:tr>
      <w:tr w:rsidR="00FB3D09" w14:paraId="189C6D95" w14:textId="77777777">
        <w:tc>
          <w:tcPr>
            <w:tcW w:w="570" w:type="dxa"/>
            <w:tcBorders>
              <w:top w:val="nil"/>
            </w:tcBorders>
          </w:tcPr>
          <w:p w14:paraId="0E12DB24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24" w:type="dxa"/>
            <w:tcBorders>
              <w:top w:val="nil"/>
            </w:tcBorders>
          </w:tcPr>
          <w:p w14:paraId="046DB5CB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Пункты 1.27-1.29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прило-жения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7FE3EBAF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1.27. Организует казначейское исполнение местного бюджета.</w:t>
            </w:r>
          </w:p>
          <w:p w14:paraId="65D58897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1.28. Устанавливает порядок открытия и ведения лицевых счетов, открываемых в Финансовом управлении.</w:t>
            </w:r>
          </w:p>
          <w:p w14:paraId="4BE5F7F9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1.29. Открывает и ведет лицевые счета главных распорядителей, распорядителей и получателей средств местного бюджета.</w:t>
            </w:r>
          </w:p>
        </w:tc>
        <w:tc>
          <w:tcPr>
            <w:tcW w:w="5775" w:type="dxa"/>
            <w:tcBorders>
              <w:top w:val="nil"/>
            </w:tcBorders>
          </w:tcPr>
          <w:p w14:paraId="5066F39B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Исключены с последующим упорядочиванием нумерации пунктов</w:t>
            </w:r>
          </w:p>
        </w:tc>
      </w:tr>
      <w:tr w:rsidR="00FB3D09" w14:paraId="25248A2C" w14:textId="77777777">
        <w:tc>
          <w:tcPr>
            <w:tcW w:w="570" w:type="dxa"/>
            <w:tcBorders>
              <w:top w:val="nil"/>
            </w:tcBorders>
          </w:tcPr>
          <w:p w14:paraId="4424B2AA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4" w:type="dxa"/>
            <w:tcBorders>
              <w:top w:val="nil"/>
            </w:tcBorders>
          </w:tcPr>
          <w:p w14:paraId="4EE6ECD0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1.35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0C17C53A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Разрабатывает предложения по совершенствованию методики финансово-бюджетного планирования, финансирования и отчетности, по совершенствованию межбюджетных отношений между органами государственной власти Российской Федерации, органами государственной власти Краснодарского края и органами местного самоуправления муниципального образования Северский район.</w:t>
            </w:r>
          </w:p>
        </w:tc>
        <w:tc>
          <w:tcPr>
            <w:tcW w:w="5775" w:type="dxa"/>
            <w:tcBorders>
              <w:top w:val="nil"/>
            </w:tcBorders>
          </w:tcPr>
          <w:p w14:paraId="06F5F77F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1.32. Разрабатывает предложения по совершен-ствованию методики финансово-бюджетного планирования, финансирования и отчетности, по совершенствованию межбюджетных отношений между федеральными органами исполнительной власти, органами государственной власти Краснодарского края и органами местного самоуправления муниципального образования Северский район.</w:t>
            </w:r>
          </w:p>
        </w:tc>
      </w:tr>
      <w:tr w:rsidR="00FB3D09" w14:paraId="533146EF" w14:textId="77777777">
        <w:tc>
          <w:tcPr>
            <w:tcW w:w="570" w:type="dxa"/>
            <w:tcBorders>
              <w:top w:val="nil"/>
            </w:tcBorders>
          </w:tcPr>
          <w:p w14:paraId="05D574F5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24" w:type="dxa"/>
            <w:tcBorders>
              <w:top w:val="nil"/>
            </w:tcBorders>
          </w:tcPr>
          <w:p w14:paraId="68F48C9B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1.43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08C2F998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основе соглашения организует кассовое обслуживание исполнения бюджета муниципального образования и бюджетов городских и сельских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поселений.</w:t>
            </w:r>
          </w:p>
        </w:tc>
        <w:tc>
          <w:tcPr>
            <w:tcW w:w="5775" w:type="dxa"/>
            <w:tcBorders>
              <w:top w:val="nil"/>
            </w:tcBorders>
          </w:tcPr>
          <w:p w14:paraId="3AEDE32F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Исключен с последующим упорядочиванием нумерации пунктов</w:t>
            </w:r>
          </w:p>
        </w:tc>
      </w:tr>
      <w:tr w:rsidR="00FB3D09" w14:paraId="0032F6DA" w14:textId="77777777">
        <w:tc>
          <w:tcPr>
            <w:tcW w:w="570" w:type="dxa"/>
            <w:tcBorders>
              <w:top w:val="nil"/>
            </w:tcBorders>
          </w:tcPr>
          <w:p w14:paraId="247B15E5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24" w:type="dxa"/>
            <w:tcBorders>
              <w:top w:val="nil"/>
            </w:tcBorders>
          </w:tcPr>
          <w:p w14:paraId="2103A838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1.46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24591E66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 проверки, ревизии и обследования.</w:t>
            </w:r>
          </w:p>
        </w:tc>
        <w:tc>
          <w:tcPr>
            <w:tcW w:w="5775" w:type="dxa"/>
            <w:tcBorders>
              <w:top w:val="nil"/>
            </w:tcBorders>
          </w:tcPr>
          <w:p w14:paraId="09EFEF6C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1.42. Проводит проверки, ревизии и обследования; осуществляет внутренний финансовый аудит деятельности Финансового управления как участника бюджетного процесса.</w:t>
            </w:r>
          </w:p>
          <w:p w14:paraId="54C0B6D5" w14:textId="77777777" w:rsidR="00FB3D09" w:rsidRDefault="00FB3D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3D09" w14:paraId="25F9881D" w14:textId="77777777">
        <w:tc>
          <w:tcPr>
            <w:tcW w:w="570" w:type="dxa"/>
            <w:tcBorders>
              <w:top w:val="nil"/>
            </w:tcBorders>
          </w:tcPr>
          <w:p w14:paraId="3E34CB22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4" w:type="dxa"/>
            <w:tcBorders>
              <w:top w:val="nil"/>
            </w:tcBorders>
          </w:tcPr>
          <w:p w14:paraId="0A61AB34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1.50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5FF18F34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Получает необходимый доступ для осуществления внутреннего государственного (муниципального)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инфор-мационных технологиях и о защите информации, законодательством Российской Федерации о государственной и иной охраняемой законом тайне.</w:t>
            </w:r>
          </w:p>
        </w:tc>
        <w:tc>
          <w:tcPr>
            <w:tcW w:w="5775" w:type="dxa"/>
            <w:tcBorders>
              <w:top w:val="nil"/>
            </w:tcBorders>
          </w:tcPr>
          <w:p w14:paraId="510FA943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1.46. Получает для осуществления внутреннего муниципального финансового контроля необходимый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      </w:r>
          </w:p>
          <w:p w14:paraId="60DD5457" w14:textId="77777777" w:rsidR="00FB3D09" w:rsidRDefault="00FB3D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3D09" w14:paraId="40293E21" w14:textId="77777777">
        <w:tc>
          <w:tcPr>
            <w:tcW w:w="570" w:type="dxa"/>
            <w:tcBorders>
              <w:top w:val="nil"/>
            </w:tcBorders>
          </w:tcPr>
          <w:p w14:paraId="70E799B2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24" w:type="dxa"/>
            <w:tcBorders>
              <w:top w:val="nil"/>
            </w:tcBorders>
          </w:tcPr>
          <w:p w14:paraId="000047B7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1.3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25CBE94F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решения об открытии и закрытии лицевых счетов получателей средств местного бюджета.</w:t>
            </w:r>
          </w:p>
        </w:tc>
        <w:tc>
          <w:tcPr>
            <w:tcW w:w="5775" w:type="dxa"/>
            <w:tcBorders>
              <w:top w:val="nil"/>
            </w:tcBorders>
          </w:tcPr>
          <w:p w14:paraId="1AC24D86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Исключен с последующим упорядочиванием нумерации пунктов</w:t>
            </w:r>
          </w:p>
          <w:p w14:paraId="2B24DC6E" w14:textId="77777777" w:rsidR="00FB3D09" w:rsidRDefault="00FB3D0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09" w14:paraId="7AA39D5F" w14:textId="77777777">
        <w:tc>
          <w:tcPr>
            <w:tcW w:w="570" w:type="dxa"/>
            <w:tcBorders>
              <w:top w:val="nil"/>
            </w:tcBorders>
          </w:tcPr>
          <w:p w14:paraId="09414D7C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24" w:type="dxa"/>
            <w:tcBorders>
              <w:top w:val="nil"/>
            </w:tcBorders>
          </w:tcPr>
          <w:p w14:paraId="29464B31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1.12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08BF52AC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основе соглашения организует кассовое обслуживание исполнения бюджета муниципального образования и бюджетов городских и сельских поселений.</w:t>
            </w:r>
          </w:p>
        </w:tc>
        <w:tc>
          <w:tcPr>
            <w:tcW w:w="5775" w:type="dxa"/>
            <w:tcBorders>
              <w:top w:val="nil"/>
            </w:tcBorders>
          </w:tcPr>
          <w:p w14:paraId="2ED348FB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Исключен с последующим упорядочиванием нумерации пунктов</w:t>
            </w:r>
          </w:p>
        </w:tc>
      </w:tr>
      <w:tr w:rsidR="00FB3D09" w14:paraId="612F3F82" w14:textId="77777777">
        <w:tc>
          <w:tcPr>
            <w:tcW w:w="570" w:type="dxa"/>
            <w:tcBorders>
              <w:top w:val="nil"/>
            </w:tcBorders>
          </w:tcPr>
          <w:p w14:paraId="71D93DB2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4" w:type="dxa"/>
            <w:tcBorders>
              <w:top w:val="nil"/>
            </w:tcBorders>
          </w:tcPr>
          <w:p w14:paraId="3620BCFE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Абзац 10 пункта 1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приложе-ния</w:t>
            </w:r>
          </w:p>
        </w:tc>
        <w:tc>
          <w:tcPr>
            <w:tcW w:w="5890" w:type="dxa"/>
            <w:tcBorders>
              <w:top w:val="nil"/>
            </w:tcBorders>
          </w:tcPr>
          <w:p w14:paraId="20FF2255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Отдел казначейского контроля</w:t>
            </w:r>
          </w:p>
        </w:tc>
        <w:tc>
          <w:tcPr>
            <w:tcW w:w="5775" w:type="dxa"/>
            <w:tcBorders>
              <w:top w:val="nil"/>
            </w:tcBorders>
          </w:tcPr>
          <w:p w14:paraId="76D4EA59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Исключен</w:t>
            </w:r>
          </w:p>
        </w:tc>
      </w:tr>
      <w:tr w:rsidR="00FB3D09" w14:paraId="6E28F6D5" w14:textId="77777777">
        <w:tc>
          <w:tcPr>
            <w:tcW w:w="570" w:type="dxa"/>
            <w:tcBorders>
              <w:top w:val="nil"/>
            </w:tcBorders>
          </w:tcPr>
          <w:p w14:paraId="6CA43CB5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24" w:type="dxa"/>
            <w:tcBorders>
              <w:top w:val="nil"/>
            </w:tcBorders>
          </w:tcPr>
          <w:p w14:paraId="73B9EDD4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Абзац 3 Пункта 2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приложе-ния</w:t>
            </w:r>
          </w:p>
        </w:tc>
        <w:tc>
          <w:tcPr>
            <w:tcW w:w="5890" w:type="dxa"/>
            <w:tcBorders>
              <w:top w:val="nil"/>
            </w:tcBorders>
          </w:tcPr>
          <w:p w14:paraId="3EE5C471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(начальник финансового управления) назначается на должность из числа лиц, отвечающих квалификационным требованиям, установленным уполномоченным Правительством Российской Федерации федеральным органом исполнительной власти.</w:t>
            </w:r>
          </w:p>
          <w:p w14:paraId="0FAE0895" w14:textId="77777777" w:rsidR="00FB3D09" w:rsidRDefault="00FB3D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</w:tcBorders>
          </w:tcPr>
          <w:p w14:paraId="228BF454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главы администрации (начальник финансового управления) назначается на должность из числа лиц, отвечающих квалификационным и иным требованиям, установленным нормами действующего законодательства.</w:t>
            </w:r>
          </w:p>
        </w:tc>
      </w:tr>
      <w:tr w:rsidR="00FB3D09" w14:paraId="4AF6CA2B" w14:textId="77777777">
        <w:tc>
          <w:tcPr>
            <w:tcW w:w="570" w:type="dxa"/>
            <w:tcBorders>
              <w:top w:val="nil"/>
            </w:tcBorders>
          </w:tcPr>
          <w:p w14:paraId="34922BB0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24" w:type="dxa"/>
            <w:tcBorders>
              <w:top w:val="nil"/>
            </w:tcBorders>
          </w:tcPr>
          <w:p w14:paraId="66A2BE66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4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0C6F497E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(начальник финансового управления) имеет заместителей.</w:t>
            </w:r>
          </w:p>
          <w:p w14:paraId="2463129C" w14:textId="77777777" w:rsidR="00FB3D09" w:rsidRDefault="00000000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финансового управления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заместитель начальника финансового управления, начальник бюджетного отдела осуществляют свои полномочия в соответствии с утверждаемыми заместителем главы администрации (начальником финансового управления) должностными инструкциями и несут ответственность за выполнение возложенных на них обязанностей.</w:t>
            </w:r>
          </w:p>
          <w:p w14:paraId="07CDA81E" w14:textId="77777777" w:rsidR="00FB3D09" w:rsidRDefault="00FB3D09">
            <w:pPr>
              <w:widowControl w:val="0"/>
              <w:spacing w:after="0" w:line="240" w:lineRule="auto"/>
              <w:ind w:firstLine="4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</w:tcBorders>
          </w:tcPr>
          <w:p w14:paraId="77B73846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Заместители начальника финансового управления осуществляют свои полномочия в соответствии с утверждаемыми заместителем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(начальником финансового управления) должностными инструкциями и несут ответственность за выполнение возложенных на них обязанностей.</w:t>
            </w:r>
          </w:p>
        </w:tc>
      </w:tr>
      <w:tr w:rsidR="00FB3D09" w14:paraId="28A9D3A7" w14:textId="77777777">
        <w:tc>
          <w:tcPr>
            <w:tcW w:w="570" w:type="dxa"/>
            <w:tcBorders>
              <w:top w:val="nil"/>
            </w:tcBorders>
          </w:tcPr>
          <w:p w14:paraId="78B6AD75" w14:textId="77777777" w:rsidR="00FB3D09" w:rsidRDefault="0000000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324" w:type="dxa"/>
            <w:tcBorders>
              <w:top w:val="nil"/>
            </w:tcBorders>
          </w:tcPr>
          <w:p w14:paraId="1329598B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7 Раздела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V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90" w:type="dxa"/>
            <w:tcBorders>
              <w:top w:val="nil"/>
            </w:tcBorders>
          </w:tcPr>
          <w:p w14:paraId="345CDCAC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деятельности Финансового управле-ния осуществляется за счет средств местного бюджета.</w:t>
            </w:r>
          </w:p>
          <w:p w14:paraId="698A8EA5" w14:textId="77777777" w:rsidR="00FB3D09" w:rsidRDefault="00FB3D0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</w:tcBorders>
          </w:tcPr>
          <w:p w14:paraId="038F39D2" w14:textId="77777777" w:rsidR="00FB3D09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Исключен</w:t>
            </w:r>
          </w:p>
        </w:tc>
      </w:tr>
    </w:tbl>
    <w:p w14:paraId="16298783" w14:textId="77777777" w:rsidR="00FB3D09" w:rsidRDefault="00FB3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4057E6" w14:textId="77777777" w:rsidR="00FB3D09" w:rsidRDefault="00FB3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78EBF3" w14:textId="77777777" w:rsidR="00FB3D09" w:rsidRDefault="00FB3D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007123" w14:textId="77777777" w:rsidR="00FB3D09" w:rsidRDefault="000000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(начальник финансового управления)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К.В.Леуцкая</w:t>
      </w:r>
    </w:p>
    <w:sectPr w:rsidR="00FB3D09">
      <w:headerReference w:type="default" r:id="rId6"/>
      <w:pgSz w:w="16838" w:h="11906" w:orient="landscape"/>
      <w:pgMar w:top="1072" w:right="1134" w:bottom="567" w:left="1134" w:header="3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AF046" w14:textId="77777777" w:rsidR="00BB31C4" w:rsidRDefault="00BB31C4">
      <w:pPr>
        <w:spacing w:after="0" w:line="240" w:lineRule="auto"/>
      </w:pPr>
      <w:r>
        <w:separator/>
      </w:r>
    </w:p>
  </w:endnote>
  <w:endnote w:type="continuationSeparator" w:id="0">
    <w:p w14:paraId="7D3A5D1E" w14:textId="77777777" w:rsidR="00BB31C4" w:rsidRDefault="00BB3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88E91" w14:textId="77777777" w:rsidR="00BB31C4" w:rsidRDefault="00BB31C4">
      <w:pPr>
        <w:spacing w:after="0" w:line="240" w:lineRule="auto"/>
      </w:pPr>
      <w:r>
        <w:separator/>
      </w:r>
    </w:p>
  </w:footnote>
  <w:footnote w:type="continuationSeparator" w:id="0">
    <w:p w14:paraId="4FB5488A" w14:textId="77777777" w:rsidR="00BB31C4" w:rsidRDefault="00BB3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7ADAC" w14:textId="77777777" w:rsidR="00FB3D09" w:rsidRDefault="00FB3D09">
    <w:pPr>
      <w:pStyle w:val="ad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9"/>
    <w:rsid w:val="00BB31C4"/>
    <w:rsid w:val="00C244D4"/>
    <w:rsid w:val="00FB3D09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6A53B"/>
  <w15:docId w15:val="{9E69FFF1-90E1-4DCA-81E7-D32E65AD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qFormat/>
    <w:rsid w:val="00C20720"/>
    <w:rPr>
      <w:sz w:val="24"/>
      <w:szCs w:val="24"/>
    </w:rPr>
  </w:style>
  <w:style w:type="character" w:customStyle="1" w:styleId="-">
    <w:name w:val="Интернет-ссылка"/>
    <w:rsid w:val="00C20720"/>
    <w:rPr>
      <w:color w:val="000080"/>
      <w:u w:val="single"/>
    </w:rPr>
  </w:style>
  <w:style w:type="character" w:customStyle="1" w:styleId="1">
    <w:name w:val="Основной текст Знак1"/>
    <w:basedOn w:val="a0"/>
    <w:qFormat/>
    <w:rsid w:val="00C2072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Текст выноски Знак"/>
    <w:basedOn w:val="a0"/>
    <w:uiPriority w:val="99"/>
    <w:semiHidden/>
    <w:qFormat/>
    <w:rsid w:val="00C12852"/>
    <w:rPr>
      <w:rFonts w:ascii="Segoe UI" w:hAnsi="Segoe UI" w:cs="Segoe UI"/>
      <w:sz w:val="18"/>
      <w:szCs w:val="18"/>
    </w:rPr>
  </w:style>
  <w:style w:type="character" w:customStyle="1" w:styleId="a5">
    <w:name w:val="Цветовое выделение для Текст"/>
    <w:qFormat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C2072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Без интервала1"/>
    <w:qFormat/>
    <w:rsid w:val="008A4B5D"/>
    <w:pPr>
      <w:spacing w:line="100" w:lineRule="atLeast"/>
    </w:pPr>
    <w:rPr>
      <w:rFonts w:eastAsia="SimSun" w:cs="Tahoma"/>
      <w:lang w:eastAsia="ar-SA"/>
    </w:rPr>
  </w:style>
  <w:style w:type="paragraph" w:styleId="ab">
    <w:name w:val="Balloon Text"/>
    <w:basedOn w:val="a"/>
    <w:uiPriority w:val="99"/>
    <w:semiHidden/>
    <w:unhideWhenUsed/>
    <w:qFormat/>
    <w:rsid w:val="00C1285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">
    <w:name w:val="Без интервала2"/>
    <w:qFormat/>
    <w:rsid w:val="00BF1273"/>
    <w:pPr>
      <w:spacing w:line="100" w:lineRule="atLeast"/>
    </w:pPr>
    <w:rPr>
      <w:rFonts w:eastAsia="SimSun" w:cs="Tahoma"/>
      <w:lang w:eastAsia="ar-SA"/>
    </w:rPr>
  </w:style>
  <w:style w:type="paragraph" w:customStyle="1" w:styleId="ac">
    <w:name w:val="Верхний и нижний колонтитулы"/>
    <w:basedOn w:val="a"/>
    <w:qFormat/>
    <w:pPr>
      <w:suppressLineNumbers/>
      <w:tabs>
        <w:tab w:val="center" w:pos="7285"/>
        <w:tab w:val="right" w:pos="14570"/>
      </w:tabs>
    </w:pPr>
  </w:style>
  <w:style w:type="paragraph" w:styleId="ad">
    <w:name w:val="header"/>
    <w:basedOn w:val="ac"/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table" w:styleId="af0">
    <w:name w:val="Table Grid"/>
    <w:basedOn w:val="a1"/>
    <w:uiPriority w:val="39"/>
    <w:rsid w:val="004A3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6641</Characters>
  <Application>Microsoft Office Word</Application>
  <DocSecurity>0</DocSecurity>
  <Lines>55</Lines>
  <Paragraphs>15</Paragraphs>
  <ScaleCrop>false</ScaleCrop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 администрации МО Северский район</dc:creator>
  <dc:description/>
  <cp:lastModifiedBy>User</cp:lastModifiedBy>
  <cp:revision>2</cp:revision>
  <cp:lastPrinted>2024-09-16T15:38:00Z</cp:lastPrinted>
  <dcterms:created xsi:type="dcterms:W3CDTF">2024-10-15T07:48:00Z</dcterms:created>
  <dcterms:modified xsi:type="dcterms:W3CDTF">2024-10-15T07:48:00Z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